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0744" w14:textId="300BBCF6" w:rsidR="0058744F" w:rsidRDefault="0058744F" w:rsidP="00BD3DC5">
      <w:pPr>
        <w:shd w:val="clear" w:color="auto" w:fill="FFFFFF"/>
        <w:adjustRightInd w:val="0"/>
        <w:snapToGrid w:val="0"/>
        <w:spacing w:line="360" w:lineRule="auto"/>
        <w:textAlignment w:val="bottom"/>
        <w:outlineLvl w:val="1"/>
        <w:rPr>
          <w:rFonts w:ascii="Arial" w:eastAsia="ＭＳ Ｐゴシック" w:hAnsi="Arial" w:cs="Arial"/>
          <w:color w:val="1F3134"/>
          <w:kern w:val="0"/>
          <w:sz w:val="36"/>
          <w:szCs w:val="36"/>
        </w:rPr>
      </w:pPr>
      <w:r w:rsidRPr="0058744F">
        <w:rPr>
          <w:rFonts w:ascii="Arial" w:eastAsia="ＭＳ Ｐゴシック" w:hAnsi="Arial" w:cs="Arial"/>
          <w:color w:val="1F3134"/>
          <w:kern w:val="0"/>
          <w:sz w:val="36"/>
          <w:szCs w:val="36"/>
        </w:rPr>
        <w:t>令和</w:t>
      </w:r>
      <w:r w:rsidRPr="0058744F">
        <w:rPr>
          <w:rFonts w:ascii="Arial" w:eastAsia="ＭＳ Ｐゴシック" w:hAnsi="Arial" w:cs="Arial"/>
          <w:color w:val="1F3134"/>
          <w:kern w:val="0"/>
          <w:sz w:val="36"/>
          <w:szCs w:val="36"/>
        </w:rPr>
        <w:t>6</w:t>
      </w:r>
      <w:r w:rsidRPr="0058744F">
        <w:rPr>
          <w:rFonts w:ascii="Arial" w:eastAsia="ＭＳ Ｐゴシック" w:hAnsi="Arial" w:cs="Arial"/>
          <w:color w:val="1F3134"/>
          <w:kern w:val="0"/>
          <w:sz w:val="36"/>
          <w:szCs w:val="36"/>
        </w:rPr>
        <w:t xml:space="preserve">年度　</w:t>
      </w:r>
      <w:r>
        <w:rPr>
          <w:rFonts w:ascii="Arial" w:eastAsia="ＭＳ Ｐゴシック" w:hAnsi="Arial" w:cs="Arial" w:hint="eastAsia"/>
          <w:color w:val="1F3134"/>
          <w:kern w:val="0"/>
          <w:sz w:val="36"/>
          <w:szCs w:val="36"/>
        </w:rPr>
        <w:t>小児</w:t>
      </w:r>
      <w:r w:rsidRPr="0058744F">
        <w:rPr>
          <w:rFonts w:ascii="Arial" w:eastAsia="ＭＳ Ｐゴシック" w:hAnsi="Arial" w:cs="Arial"/>
          <w:color w:val="1F3134"/>
          <w:kern w:val="0"/>
          <w:sz w:val="36"/>
          <w:szCs w:val="36"/>
        </w:rPr>
        <w:t>てんかん学研修セミナー</w:t>
      </w:r>
    </w:p>
    <w:p w14:paraId="4D5D03A8" w14:textId="04621927" w:rsidR="00BD3DC5" w:rsidRDefault="00BD3DC5" w:rsidP="00BD3DC5">
      <w:pPr>
        <w:shd w:val="clear" w:color="auto" w:fill="FFFFFF"/>
        <w:adjustRightInd w:val="0"/>
        <w:snapToGrid w:val="0"/>
        <w:spacing w:line="360" w:lineRule="auto"/>
        <w:textAlignment w:val="bottom"/>
        <w:outlineLvl w:val="1"/>
        <w:rPr>
          <w:rFonts w:ascii="Arial" w:eastAsia="ＭＳ Ｐゴシック" w:hAnsi="Arial" w:cs="Arial"/>
          <w:color w:val="1F3134"/>
          <w:kern w:val="0"/>
          <w:sz w:val="36"/>
          <w:szCs w:val="36"/>
        </w:rPr>
      </w:pPr>
    </w:p>
    <w:p w14:paraId="426BADD5" w14:textId="688AC95F" w:rsidR="00BD3DC5" w:rsidRPr="00BD3DC5" w:rsidRDefault="00BD3DC5" w:rsidP="00BD3DC5">
      <w:pPr>
        <w:shd w:val="clear" w:color="auto" w:fill="FFFFFF"/>
        <w:adjustRightInd w:val="0"/>
        <w:snapToGrid w:val="0"/>
        <w:spacing w:line="360" w:lineRule="auto"/>
        <w:textAlignment w:val="bottom"/>
        <w:outlineLvl w:val="1"/>
        <w:rPr>
          <w:rFonts w:ascii="Arial" w:eastAsia="ＭＳ Ｐゴシック" w:hAnsi="Arial" w:cs="Arial"/>
          <w:color w:val="1F3134"/>
          <w:kern w:val="0"/>
          <w:sz w:val="28"/>
          <w:szCs w:val="28"/>
        </w:rPr>
      </w:pPr>
      <w:r w:rsidRPr="00BD3DC5">
        <w:rPr>
          <w:rFonts w:ascii="Arial" w:eastAsia="ＭＳ Ｐゴシック" w:hAnsi="Arial" w:cs="Arial" w:hint="eastAsia"/>
          <w:color w:val="1F3134"/>
          <w:kern w:val="0"/>
          <w:sz w:val="28"/>
          <w:szCs w:val="28"/>
        </w:rPr>
        <w:t>プログラム案</w:t>
      </w:r>
    </w:p>
    <w:p w14:paraId="56734C2E" w14:textId="77777777" w:rsidR="00BD3DC5" w:rsidRPr="0058744F" w:rsidRDefault="00BD3DC5" w:rsidP="00BD3DC5">
      <w:pPr>
        <w:shd w:val="clear" w:color="auto" w:fill="FFFFFF"/>
        <w:adjustRightInd w:val="0"/>
        <w:snapToGrid w:val="0"/>
        <w:spacing w:line="360" w:lineRule="auto"/>
        <w:textAlignment w:val="bottom"/>
        <w:outlineLvl w:val="1"/>
        <w:rPr>
          <w:rFonts w:ascii="Arial" w:eastAsia="ＭＳ Ｐゴシック" w:hAnsi="Arial" w:cs="Arial" w:hint="eastAsia"/>
          <w:color w:val="1F3134"/>
          <w:kern w:val="0"/>
          <w:sz w:val="24"/>
          <w:szCs w:val="24"/>
        </w:rPr>
      </w:pPr>
    </w:p>
    <w:p w14:paraId="087F4ACA" w14:textId="2F5C35E0" w:rsidR="0058744F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</w:pP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令和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7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年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1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月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24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日（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金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）</w:t>
      </w:r>
    </w:p>
    <w:p w14:paraId="7F8BAF95" w14:textId="77777777" w:rsidR="00BD3DC5" w:rsidRPr="005A0AC4" w:rsidRDefault="00BD3DC5" w:rsidP="0058744F">
      <w:pPr>
        <w:shd w:val="clear" w:color="auto" w:fill="FFFFFF"/>
        <w:adjustRightInd w:val="0"/>
        <w:snapToGrid w:val="0"/>
        <w:textAlignment w:val="baseline"/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</w:pPr>
    </w:p>
    <w:p w14:paraId="3888A580" w14:textId="4F099953" w:rsidR="0058744F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開会挨拶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てんかんの診断から治療のアウトライン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:2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4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:2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焦点てんかんの発作症状と脳波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4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全般てんかんの発作症状と脳波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 xml:space="preserve">   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15: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6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院内見学・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休憩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6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6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てんかんに関連する福祉制度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</w:p>
    <w:p w14:paraId="6D41F271" w14:textId="71D3FCFC" w:rsidR="0058744F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6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2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7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2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小児てんかんの画像診断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E00B44">
        <w:rPr>
          <w:rFonts w:ascii="メイリオ" w:eastAsia="メイリオ" w:hAnsi="メイリオ" w:cs="ＭＳ Ｐゴシック"/>
          <w:kern w:val="0"/>
          <w:sz w:val="22"/>
        </w:rPr>
        <w:tab/>
      </w:r>
      <w:r w:rsidRPr="00E00B44">
        <w:rPr>
          <w:rFonts w:ascii="メイリオ" w:eastAsia="メイリオ" w:hAnsi="メイリオ" w:cs="ＭＳ Ｐゴシック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00B050"/>
          <w:kern w:val="0"/>
          <w:sz w:val="22"/>
        </w:rPr>
        <w:br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 xml:space="preserve">   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17: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2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-17: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4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休憩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17: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4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8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45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脳波</w:t>
      </w:r>
      <w:r w:rsidR="005A0AC4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（発作間欠時および</w:t>
      </w:r>
      <w:r w:rsidR="005A0AC4"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発作時</w:t>
      </w:r>
      <w:r w:rsidR="005A0AC4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）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の読み方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8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 w:rsidR="005A0AC4">
        <w:rPr>
          <w:rFonts w:ascii="メイリオ" w:eastAsia="メイリオ" w:hAnsi="メイリオ" w:cs="ＭＳ Ｐゴシック"/>
          <w:color w:val="333333"/>
          <w:kern w:val="0"/>
          <w:sz w:val="22"/>
        </w:rPr>
        <w:t>45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9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てんかんの食事療法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</w:p>
    <w:p w14:paraId="6A90FF62" w14:textId="4A63C0A0" w:rsidR="0058744F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b/>
          <w:bCs/>
          <w:color w:val="333333"/>
          <w:kern w:val="0"/>
          <w:sz w:val="22"/>
        </w:rPr>
      </w:pPr>
    </w:p>
    <w:p w14:paraId="0B0CFC37" w14:textId="77777777" w:rsidR="00BD3DC5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</w:pP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令和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7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年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1</w:t>
      </w:r>
      <w:r w:rsidRPr="0058744F">
        <w:rPr>
          <w:rFonts w:ascii="Arial" w:eastAsia="ＭＳ Ｐゴシック" w:hAnsi="Arial" w:cs="Arial"/>
          <w:b/>
          <w:bCs/>
          <w:color w:val="1F3134"/>
          <w:kern w:val="0"/>
          <w:sz w:val="24"/>
          <w:szCs w:val="24"/>
        </w:rPr>
        <w:t>月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25</w:t>
      </w:r>
      <w:r w:rsidRPr="005A0AC4">
        <w:rPr>
          <w:rFonts w:ascii="Arial" w:eastAsia="ＭＳ Ｐゴシック" w:hAnsi="Arial" w:cs="Arial" w:hint="eastAsia"/>
          <w:b/>
          <w:bCs/>
          <w:color w:val="1F3134"/>
          <w:kern w:val="0"/>
          <w:sz w:val="24"/>
          <w:szCs w:val="24"/>
        </w:rPr>
        <w:t>日（土）</w:t>
      </w:r>
    </w:p>
    <w:p w14:paraId="7E67860C" w14:textId="2CDBE5D6" w:rsidR="0058744F" w:rsidRPr="00A0065D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A67FD7">
        <w:rPr>
          <w:rFonts w:ascii="メイリオ" w:eastAsia="メイリオ" w:hAnsi="メイリオ" w:cs="ＭＳ Ｐゴシック" w:hint="eastAsia"/>
          <w:color w:val="FF0000"/>
          <w:kern w:val="0"/>
          <w:sz w:val="22"/>
        </w:rPr>
        <w:br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09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3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4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小児のてんかん症候群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</w:p>
    <w:p w14:paraId="648E7BD5" w14:textId="25F97EC4" w:rsidR="0058744F" w:rsidRDefault="0058744F" w:rsidP="005A0AC4">
      <w:pPr>
        <w:shd w:val="clear" w:color="auto" w:fill="FFFFFF"/>
        <w:adjustRightInd w:val="0"/>
        <w:snapToGrid w:val="0"/>
        <w:ind w:left="1679" w:hangingChars="763" w:hanging="1679"/>
        <w:textAlignment w:val="baseline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10: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4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00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小児てんかんの薬物治療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2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0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3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00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休憩</w:t>
      </w:r>
    </w:p>
    <w:p w14:paraId="493195C9" w14:textId="7C0CA27E" w:rsidR="0058744F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13: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0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14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0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小児の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てんかん外科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4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-1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5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: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0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>0</w:t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 xml:space="preserve">　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  <w:r w:rsidRPr="0031248D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Rasmussen症候群とてんかん自己免疫病態</w:t>
      </w:r>
      <w:r>
        <w:rPr>
          <w:rFonts w:ascii="メイリオ" w:eastAsia="メイリオ" w:hAnsi="メイリオ" w:cs="ＭＳ Ｐゴシック"/>
          <w:color w:val="333333"/>
          <w:kern w:val="0"/>
          <w:sz w:val="22"/>
        </w:rPr>
        <w:tab/>
      </w:r>
    </w:p>
    <w:p w14:paraId="0E4C2015" w14:textId="7D4E1DDF" w:rsidR="0058744F" w:rsidRDefault="0058744F" w:rsidP="005A0AC4">
      <w:pPr>
        <w:shd w:val="clear" w:color="auto" w:fill="FFFFFF"/>
        <w:adjustRightInd w:val="0"/>
        <w:snapToGrid w:val="0"/>
        <w:ind w:left="732" w:firstLineChars="431" w:firstLine="948"/>
        <w:textAlignment w:val="baseline"/>
        <w:rPr>
          <w:rFonts w:ascii="メイリオ" w:eastAsia="メイリオ" w:hAnsi="メイリオ" w:cs="ＭＳ Ｐゴシック"/>
          <w:snapToGrid w:val="0"/>
          <w:color w:val="333333"/>
          <w:kern w:val="0"/>
          <w:sz w:val="22"/>
        </w:rPr>
      </w:pPr>
      <w:r>
        <w:rPr>
          <w:rFonts w:ascii="メイリオ" w:eastAsia="メイリオ" w:hAnsi="メイリオ" w:cs="ＭＳ Ｐゴシック" w:hint="eastAsia"/>
          <w:snapToGrid w:val="0"/>
          <w:color w:val="333333"/>
          <w:kern w:val="0"/>
          <w:sz w:val="22"/>
        </w:rPr>
        <w:t>15:00-</w:t>
      </w:r>
      <w:r>
        <w:rPr>
          <w:rFonts w:ascii="メイリオ" w:eastAsia="メイリオ" w:hAnsi="メイリオ" w:cs="ＭＳ Ｐゴシック"/>
          <w:snapToGrid w:val="0"/>
          <w:color w:val="333333"/>
          <w:kern w:val="0"/>
          <w:sz w:val="22"/>
        </w:rPr>
        <w:t xml:space="preserve">15:10   </w:t>
      </w:r>
      <w:r>
        <w:rPr>
          <w:rFonts w:ascii="メイリオ" w:eastAsia="メイリオ" w:hAnsi="メイリオ" w:cs="ＭＳ Ｐゴシック" w:hint="eastAsia"/>
          <w:snapToGrid w:val="0"/>
          <w:color w:val="333333"/>
          <w:kern w:val="0"/>
          <w:sz w:val="22"/>
        </w:rPr>
        <w:t>休憩</w:t>
      </w:r>
    </w:p>
    <w:p w14:paraId="197773DD" w14:textId="6661177A" w:rsidR="0058744F" w:rsidRPr="00A0065D" w:rsidRDefault="0058744F" w:rsidP="0058744F">
      <w:pPr>
        <w:shd w:val="clear" w:color="auto" w:fill="FFFFFF"/>
        <w:adjustRightInd w:val="0"/>
        <w:snapToGrid w:val="0"/>
        <w:textAlignment w:val="baseline"/>
        <w:rPr>
          <w:rFonts w:ascii="メイリオ" w:eastAsia="メイリオ" w:hAnsi="メイリオ" w:cs="ＭＳ Ｐゴシック"/>
          <w:snapToGrid w:val="0"/>
          <w:color w:val="333333"/>
          <w:kern w:val="0"/>
          <w:sz w:val="22"/>
        </w:rPr>
      </w:pPr>
      <w:r>
        <w:rPr>
          <w:rFonts w:ascii="メイリオ" w:eastAsia="メイリオ" w:hAnsi="メイリオ" w:cs="ＭＳ Ｐゴシック"/>
          <w:snapToGrid w:val="0"/>
          <w:color w:val="333333"/>
          <w:kern w:val="0"/>
          <w:sz w:val="22"/>
        </w:rPr>
        <w:t>15:10-15:30</w:t>
      </w:r>
      <w:r>
        <w:rPr>
          <w:rFonts w:ascii="メイリオ" w:eastAsia="メイリオ" w:hAnsi="メイリオ" w:cs="ＭＳ Ｐゴシック" w:hint="eastAsia"/>
          <w:snapToGrid w:val="0"/>
          <w:color w:val="333333"/>
          <w:kern w:val="0"/>
          <w:sz w:val="22"/>
        </w:rPr>
        <w:tab/>
        <w:t>症例検討</w:t>
      </w:r>
      <w:r w:rsidR="005A0AC4">
        <w:rPr>
          <w:rFonts w:ascii="メイリオ" w:eastAsia="メイリオ" w:hAnsi="メイリオ" w:cs="ＭＳ Ｐゴシック" w:hint="eastAsia"/>
          <w:snapToGrid w:val="0"/>
          <w:color w:val="333333"/>
          <w:kern w:val="0"/>
          <w:sz w:val="22"/>
        </w:rPr>
        <w:t>（希望症例あるとき）</w:t>
      </w:r>
    </w:p>
    <w:p w14:paraId="680CA9A1" w14:textId="77777777" w:rsidR="008C06FA" w:rsidRPr="0058744F" w:rsidRDefault="008C06FA"/>
    <w:sectPr w:rsidR="008C06FA" w:rsidRPr="005874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4F"/>
    <w:rsid w:val="0058744F"/>
    <w:rsid w:val="005A0AC4"/>
    <w:rsid w:val="008C06FA"/>
    <w:rsid w:val="00B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B7522"/>
  <w15:chartTrackingRefBased/>
  <w15:docId w15:val="{8ACD918D-3AA2-49F4-A4BC-5EDE9E86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44F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58744F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58744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58744F"/>
  </w:style>
  <w:style w:type="character" w:customStyle="1" w:styleId="a4">
    <w:name w:val="日付 (文字)"/>
    <w:basedOn w:val="a0"/>
    <w:link w:val="a3"/>
    <w:uiPriority w:val="99"/>
    <w:semiHidden/>
    <w:rsid w:val="0058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克美／Imai,Katsumi</dc:creator>
  <cp:keywords/>
  <dc:description/>
  <cp:lastModifiedBy>今井　克美／Imai,Katsumi</cp:lastModifiedBy>
  <cp:revision>2</cp:revision>
  <dcterms:created xsi:type="dcterms:W3CDTF">2024-10-28T09:19:00Z</dcterms:created>
  <dcterms:modified xsi:type="dcterms:W3CDTF">2024-10-28T09:19:00Z</dcterms:modified>
</cp:coreProperties>
</file>